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C3" w:rsidRPr="00337D88" w:rsidRDefault="00016D2A" w:rsidP="00016D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337D88"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>II</w:t>
      </w:r>
      <w:r w:rsidRPr="00337D88">
        <w:rPr>
          <w:rFonts w:ascii="Times New Roman" w:hAnsi="Times New Roman" w:cs="Times New Roman"/>
          <w:b/>
          <w:color w:val="000000" w:themeColor="text1"/>
          <w:sz w:val="28"/>
        </w:rPr>
        <w:t xml:space="preserve"> вариант</w:t>
      </w:r>
    </w:p>
    <w:p w:rsidR="00337D88" w:rsidRPr="00337D88" w:rsidRDefault="00337D88" w:rsidP="00016D2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Работа врача </w:t>
      </w:r>
      <w:proofErr w:type="spellStart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ортодонта</w:t>
      </w:r>
      <w:proofErr w:type="spellEnd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 с детьм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и I диспансерной группы состоит: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аппаратурном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ортодонтическом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лечении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борьбе с вредными привычками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нормализации нарушений функций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,г)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протезировании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санитарно-просветительной работе по воспитанию гигиенических навыков и другим вопросам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К III диспансерн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ой группе следует отнести детей: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 выраженными аномалиями прикуса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 выявленными этиологическими факторами, но без морфологических отклонений в прикусе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 незначительными отклонениями в прикусе или в положении отдельных зубов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 значительно выраженными аномалиями положения отдельных зубов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без морфологических функциональных и эстетических нарушений в зубочелюстной системе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В работу "комнаты здорового ребенка" в возрасте до 1 года в детски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х поликлиниках следует включить: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обучение родителей правильному способу вскармливания детей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массаж в области альвеолярных отростков, зубов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гигиенические навыки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устранение вредных привычек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перечисленное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Наиболее квалифицированно и эффективно </w:t>
      </w:r>
      <w:proofErr w:type="spellStart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миотерапия</w:t>
      </w:r>
      <w:proofErr w:type="spellEnd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 в ортодонтии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проводится: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ортодонтическом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кабинете врача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стоматологической поликлинике - логопедом, прошедшим специализацию по ЛФК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детских садах - воспитателями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детских соматических поликлиниках - инструкторами по лечебной физкультуре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домашних условиях индивидуально под руководством врача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5.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Профилактика аномалий прикуса в периоде </w:t>
      </w:r>
      <w:proofErr w:type="spellStart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предначального</w:t>
      </w:r>
      <w:proofErr w:type="spellEnd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 развития детей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состоит: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медико-генетической консультации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пропаганде правильного режима труда, отдыха и питания будущей матери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профилактике простудных и других заболеваний беременных женщин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устранении вредных привычек у беременной женщины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 всем перечисленном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6.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В нормализации функции дыхани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я первостепенное значение имеют: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нормализация осанки, положения головы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упражнения для тренировки круговой мышцы рта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санация носоглотки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упражнения для нормализации положения языка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дыхательная гимнастика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7. </w:t>
      </w:r>
      <w:proofErr w:type="spellStart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Саморегуляция</w:t>
      </w:r>
      <w:proofErr w:type="spellEnd"/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 зубочелюстных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аномалий наступает в результате: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коррекции неправильных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окклюзионных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контактов за счет физиологической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стираемости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эмали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роста челюстей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устранения вредных привычек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нормализации функций зубочелюстной системы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всего перечисленного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 xml:space="preserve">8.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Ведущим фактором выражен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ного открытого прикуса является: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неправильное положение языка в покое и во время функций сосания: языка, пальцев, различных предметов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укороченная уздечка языка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ротовое дыхание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инфантильный способ глотания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вредная привычка сосания соски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9.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 xml:space="preserve">Задачи профилактики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зубочелюстных аномалий включают:</w:t>
      </w: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а)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устранение вредных привычек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коррекцию мягких тканей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удаление отдельных зубов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пришлифование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бугров отдельных зубов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создание оптимальных условий для развития зубочелюстной системы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016D2A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10. </w:t>
      </w:r>
      <w:r w:rsidR="00016D2A" w:rsidRPr="00486277">
        <w:rPr>
          <w:rFonts w:ascii="Times New Roman" w:hAnsi="Times New Roman" w:cs="Times New Roman"/>
          <w:color w:val="000000" w:themeColor="text1"/>
          <w:szCs w:val="18"/>
        </w:rPr>
        <w:t>Применять гипнотерапию как способ лечения с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тойких вредных привычек у детей: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необходимо во всех случаях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можно только в подростковом возрасте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можно у детей со здоровой психикой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нельзя </w:t>
      </w:r>
    </w:p>
    <w:p w:rsidR="00016D2A" w:rsidRPr="00486277" w:rsidRDefault="00016D2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можно у детей с нарушенной психикой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11.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Рост челюстей в п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ериод эмбриогенеза взаимосвязан: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сначала с ростом языка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сначала с формированием зачатков временных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сначала с ростом зачатков постоянных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 сочетанным действием всего перечисленного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ни с чем из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перечисленного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12.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Видами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роста челюстных костей являются: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интерстициальный рост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суставной рост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суставной и шовный рост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суставной, шовный и аппозиционный рост 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ремоделирующий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рост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>13. Временные клыки прорезываются: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6-12 месяцев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16-20 месяцев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20-24 месяцев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28-30 месяцев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34-40 месяцев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14.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Вариантом смыкания первых пост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оянных моляров в норме является: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фиссурно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-бугорковое смыкание (по I классу)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бугровое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фиссурно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-бугорковое (по III классу)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фиссурно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-бугорковое (по II классу)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не существенно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15.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Влияние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внутриротовых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и околоротовых мышц на установле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ние постоянных резцов в прикусе: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проявляется существенно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проявляется не существенно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имеет значения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проявляется очень существенно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проявляется существенно до определенного возраста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>16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Шов нижней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челюсти у ребенка окостеневает: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6 месяцам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первого года жизни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второго года жизни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третьего года жизни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5 годам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17.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У ребенка устанавливается сомат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ический тип глотания в возрасте: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 года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3-4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5-6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8-10 лет </w:t>
      </w:r>
    </w:p>
    <w:p w:rsidR="00337D88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10 лет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18.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Конечный период смешанного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прикуса соответствует возрасту: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 до 6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6 до 9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 до 12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12 до 15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15 лет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19.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Формирование верхушек корней резцов и первых моляров нижней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челюсти завершается в возрасте: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7-8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8-9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9-10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10-11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11-12 лет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20.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Формирование верхушек корне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й клыков завершается в возрасте: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11-12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12-13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13-14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14-15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15-16 лет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21.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Величину молочных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и постоянных зубов сопоставляют: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методике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Мичиганского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университета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Миргазизову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Долгополовой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Герлаху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Шварцу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2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22.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Томографию височно-нижнечелюстных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суставов делают с целью изучить: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возможности роста челюстей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форму и размер суставных головок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характер движения суставов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размеры суставной щели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форму и размер суставного диска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23.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Сопоставле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ние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боковых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ТРГ головы проводят: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уточнения показаний к удалению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выявления характера морфологической перестройки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лицевого отдела черепа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выяснения искажений при ТРГ исследовании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уточнения костного и зубного возраста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 xml:space="preserve">24.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При использовании ЭВМ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для анализа ТРГ головы возможно: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ускорить расшифровку ТРГ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расширить возможности анализа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сделать компьютерную диагностику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прогнозировать отдаленные результаты лечения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выбрать метод лечения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>25. Симптоматический диагноз – это: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установление вида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определение функциональных нарушений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характеристика строения челюстей и их взаимоотношения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эстетические нарушения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сопутствующие стоматологические нарушения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26.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Оконча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тельный диагноз устанавливается: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основании клинических данных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анализа данных клинических и лабораторных исследований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основании симптоматического диагноза с дополнительной характеристикой функциональных и эстетических нарушений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основании симптоматического, топографического, морфологического диагнозов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основании симптоматического, топико-морфометрического,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этиопатогенетического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диагнозов с характеристикой функциональных и эстетических нарушений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>27. С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тепень трудности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ортодонтического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лечения и его продолжительность: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находятся в прямой сильной зависимости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находятся в обратной сильной зависимости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зависят друг от друга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обратно зависят друг от друга при определенных обстоятельствах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прямо зависят друг от друга при учете количества посещений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28.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При изучении объема и срока комплексного лечения дистального прикуса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дополнительно требуется: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таблица Малыгина - Белого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ортопланимер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таблица Токаревича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расчетная таблица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Пона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-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Линдер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-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Харта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-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Коркхаузе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- Шварца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ничего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из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перечисленного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2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29.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Гнатические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разновидности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аномалий прикуса характеризует: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соотношение зубных дуг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топография альвеолярных дуг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топография и размеры челюстных костей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топография других лицевых костей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размер и положение зубов </w:t>
      </w:r>
    </w:p>
    <w:p w:rsidR="00337D88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>30. "Ключ окклюзии" определяется: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всегда соотношением шестых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всегда соотношением пятых временных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всегда соотношением клыков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часто соотношением пятых временных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иногда соотношением шестых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31.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Укажите отличие между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ортогна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тическим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и нейтральным прикусом: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ортогнатический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 можно назвать нейтральным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нейтральный прикус нельзя назвать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ортогнатическим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нейтральный прикус можно назвать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ортогнатическим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нейтральном прикусе имеются любые отклонения в положении передних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нейтральном прикусе имеются отклонения в положении боковых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32.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Глубокое резц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овое перекрытие характеризуется: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нарушением контактов боковых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нарушением контактов передних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нарушением контактов всех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укорочением овала нижней зубной дуги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укорочением овала верхней зубной дуги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33.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Дифференциальное отличие между различными разновидностями глубокого прикуса с функциональной 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>точки зрения состоит в том, что: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глубокое резцовое перекрытие является состоянием физиологическим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глубокое резцовое перекрытие является состоянием патологическим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глубокий снижающий прикус является состоянием патологическим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глубокий снижающий прикус является состоянием физиологическим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глубокий травмирующий прикус является состоянием физиологическим </w:t>
      </w:r>
    </w:p>
    <w:p w:rsidR="001A29C3" w:rsidRDefault="001A29C3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337D8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34.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Для лечения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буккальног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>о</w:t>
      </w:r>
      <w:proofErr w:type="spellEnd"/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 перекрестного прикуса на </w:t>
      </w:r>
      <w:proofErr w:type="spellStart"/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>дугу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в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области боков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ых зубов нижней челюсти крючки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для применения межчелюстной резиновой тяги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припаивают на вестибулярной поверхности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припаивают на небной поверхности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припаивают на вестибулярной и небной поверхности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место припаивания не имеет значения    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припаивают (перемещение проводится без крючков)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35.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При ношении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бионатора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величин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а разобщения в переднем участке: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без разобщения   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составляет 2-3 мм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составляет до 5 мм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составляет более 5 мм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имеет значения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36.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Применение регулятора функции III типа показано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дистальном блокирующем прикусе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дистальном прикусе с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протрузией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резцов на верхней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мезиальном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прикусе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перекрестном прикусе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открытом прикусе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37.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У регулятор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а функции III типа боковые щиты: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прилегают к альвеолярным отро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сткам верхней и нижней челюсти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в боковых участках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прилегают к альвеоля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рному отростку верхней челюсти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и отходят от альвеол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ярного отростка нижней челюсти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в боковых участках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прилегают к альвеолярному отростку нижней челюс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и отходят от альвеоля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рного отростка верхней челюсти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в боковых участках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отходят от альвеолярных отро</w:t>
      </w:r>
      <w:r w:rsidR="005B23FA" w:rsidRPr="00486277">
        <w:rPr>
          <w:rFonts w:ascii="Times New Roman" w:hAnsi="Times New Roman" w:cs="Times New Roman"/>
          <w:color w:val="000000" w:themeColor="text1"/>
          <w:szCs w:val="18"/>
        </w:rPr>
        <w:t xml:space="preserve">стков верхней и нижней челюсти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в боковых участках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имеют существенного значения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10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38.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У рег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улятора функции III типа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пелоты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изготавливаются в области верхней губы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изготавливаются в области нижней губы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изготавливаются в области верхней и нижней губы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применяются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применяются в зависимости от возраста ребенка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39.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Граница боковых щитов у регуляторов функции прох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одит: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за вторыми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премолярами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 дистальной поверхности первых верхних моляров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 дистальной поверхности первых нижних моляров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за последними зубами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вариабельно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40.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Верхняя граница штанги для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дистального перемещения клыков: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находится на уровне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десневого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края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доходит до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десневого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края на 1/3 высоты коронки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находится на уровне проекции 1/3 величины корня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находится на уровне проекции 1/2 величины корня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находится на уровне проекции верхушки корня у переходной складки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41.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Для уко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рочения зубного ряда дуга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Энгля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отступает от передних зубов и прилегает к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боковым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отступает от боковых зубов и прилегает к передним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прилегает к передним и боковым зубам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отступает от передних и боковых зубов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имеет значения     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42.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Уровень припаивания П-образных крюч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ков на кольцах с небной стороны: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проходит у режущего корня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проходит посередине кольца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проходит на 2 мм ниже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десневого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края кольца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имеет значения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крючки не припаивают с небной стороны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43.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Показанием для применения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аппарата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Дерихсвайлера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является: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 зубной дуги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удлинение зубное дуги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резкое сужение зубного ряда верхней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резкое сужение зубного ряда нижней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мезиальное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смещение боковых зубов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44.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Каппа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Бынина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, аппарат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Брюк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ля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>, аппарат Башаровой относятся: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механически действующим аппаратам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функционально-действующим аппаратам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функционально-направляющим аппаратам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аппаратам сочетанного действия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ретенционным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аппаратам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45. Адгезия - силы сцепления,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возникающие между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двумя плотно соприкасающимися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увлажненными поверхностями, -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улучшает фиксацию съемных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ортодонтических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аппаратов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улучшает фиксацию съемных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ортодонтических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аппаратов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относительно улучшает фиксацию съемных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ортодонтических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аппаратов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имеет место только при фиксации полных съемных протезов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 имеет значения </w:t>
      </w:r>
    </w:p>
    <w:p w:rsidR="005B23FA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5B23FA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46.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Фиксирующий элемент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кламмер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на вестибулярной поверхности </w:t>
      </w:r>
      <w:r w:rsidR="00486277">
        <w:rPr>
          <w:rFonts w:ascii="Times New Roman" w:hAnsi="Times New Roman" w:cs="Times New Roman"/>
          <w:color w:val="000000" w:themeColor="text1"/>
          <w:szCs w:val="18"/>
        </w:rPr>
        <w:t>боковых зубов располагают: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ближе к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окклюзионной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поверхности зуба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между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окклюзионной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и средней третью вестибулярной поверхности зуба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 области средней трети вестибулярной поверхности зуба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на границе между средней и пришеечной третью вестибулярной поверхности зуба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 области пришеечной трети вестибулярной поверхности зуба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47.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Кламмеры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классифици</w:t>
      </w:r>
      <w:r>
        <w:rPr>
          <w:rFonts w:ascii="Times New Roman" w:hAnsi="Times New Roman" w:cs="Times New Roman"/>
          <w:color w:val="000000" w:themeColor="text1"/>
          <w:szCs w:val="18"/>
        </w:rPr>
        <w:t>руются: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способу изготовления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диаметру проволоки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способу фиксации в базисе аппарата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технологии изготовления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 прилеганию плеча к коронке зуба 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48.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Для фиксации съемных аппаратов у пациентов в периоде смешанного прикуса следует применять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кламмер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с линей</w:t>
      </w:r>
      <w:r>
        <w:rPr>
          <w:rFonts w:ascii="Times New Roman" w:hAnsi="Times New Roman" w:cs="Times New Roman"/>
          <w:color w:val="000000" w:themeColor="text1"/>
          <w:szCs w:val="18"/>
        </w:rPr>
        <w:t>ным прилеганием плеча к коронке: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круглый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перекидной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Джексона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Дуйзингса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фиксатор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Нападова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рамочный 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49.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Размер плеч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а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кламмера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Адамса соответствует: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размеру вестибулярной поверхности опорного зуба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размеру опорного зуба между его контактными точками с соседними зубами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высоте коронки опорного зуба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размеру, соответствующему расстоянию между точками, маркированными на экваторе зуба в месте перехода вестибулярной поверхности в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проксимальную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всем перечисленным размерам 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50.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После правильного прикладывания детали к коронке зуба точки для изгибания рабочего у</w:t>
      </w:r>
      <w:r>
        <w:rPr>
          <w:rFonts w:ascii="Times New Roman" w:hAnsi="Times New Roman" w:cs="Times New Roman"/>
          <w:color w:val="000000" w:themeColor="text1"/>
          <w:szCs w:val="18"/>
        </w:rPr>
        <w:t>гла следует отмечать карандашом: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уровне шейки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посередине между экватором и шейкой зуба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уровне экватора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между экватором 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окклюзионной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поверхностью зуба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месте контакта опорного зуба с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соседними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51.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Граница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лингвальной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дуги в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области боковых зубов проходит: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жевательной поверхности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 жевательной поверхности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области экватора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пришеечной части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подъязычной области или вдоль ската неба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52.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Кламмер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состоит: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 плеча, рабочего угла, отростка для фиксации в базисе аппарата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 плеча, тела, рабочего угла, отростка для фиксации в базисе аппарата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 плеча, отростка для фиксации в базисе аппарата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 плеча, тела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 тела, отростка для фиксации в базисе аппарата </w:t>
      </w:r>
    </w:p>
    <w:p w:rsidR="00486277" w:rsidRDefault="00486277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BA40E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53</w:t>
      </w:r>
      <w:r w:rsidR="00486277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Рамо</w:t>
      </w:r>
      <w:r w:rsidR="00486277">
        <w:rPr>
          <w:rFonts w:ascii="Times New Roman" w:hAnsi="Times New Roman" w:cs="Times New Roman"/>
          <w:color w:val="000000" w:themeColor="text1"/>
          <w:szCs w:val="18"/>
        </w:rPr>
        <w:t xml:space="preserve">чный </w:t>
      </w:r>
      <w:proofErr w:type="spellStart"/>
      <w:r w:rsidR="00486277">
        <w:rPr>
          <w:rFonts w:ascii="Times New Roman" w:hAnsi="Times New Roman" w:cs="Times New Roman"/>
          <w:color w:val="000000" w:themeColor="text1"/>
          <w:szCs w:val="18"/>
        </w:rPr>
        <w:t>кламмер</w:t>
      </w:r>
      <w:proofErr w:type="spellEnd"/>
      <w:r w:rsidR="00486277">
        <w:rPr>
          <w:rFonts w:ascii="Times New Roman" w:hAnsi="Times New Roman" w:cs="Times New Roman"/>
          <w:color w:val="000000" w:themeColor="text1"/>
          <w:szCs w:val="18"/>
        </w:rPr>
        <w:t xml:space="preserve"> показано применять: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период временного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период сменного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период постоянного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любой из перечисленных периодов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множественной адентии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54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Методом устранения вредной 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привычки сосания языка является: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пластика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аномалийной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уздечки языка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применение вестибулярной пластинки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применение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вестибуло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-оральной пластинки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применение пластинки с наклонной плоскостью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санация носоглотки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lastRenderedPageBreak/>
        <w:t>55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Тактикой врача при ранней потере моляров на одной из челюстей при временн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ом нейтральном прикусе является: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изготовление съемного протеза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рентгенообследование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, массаж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удаление зубов на противоположной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наблюдение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закрытие дефекта за счет соседних зубов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56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При лечении детей, имеющих ранние признаки </w:t>
      </w:r>
      <w:proofErr w:type="spellStart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мезиального</w:t>
      </w:r>
      <w:proofErr w:type="spellEnd"/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прикуса, 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следует: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стимулировать рост верхней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задержать рост нижней челюсти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устранить причину, способствующую усугублению патологии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обеспечить условия для физиологического развития челюстей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пришлифовать бугры отдельных зубов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57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При лечении детей, имеющих ранние признаки открытого прикуса в периоде формирова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ния временного прикуса, следует: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провести коррекцию артикуляции челюстей в вертикальном направлении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способствовать росту челюстных костей во фронтальном участке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назначить аппаратурное лечение с целью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дезартикуляции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задержать рост челюстных костей в боковых участках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устранить вредные привычки, нормализовать функции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58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. 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Для нормализа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ции функции дыхания применяется: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миотерапия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для круговой мышцы губ после санации носоглотки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пластика укороченной уздечки языка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исправление аномалии прикуса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применение активатора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Андрезена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-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Гойпля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исправление осанки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D527E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59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6D527E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Показанием к 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пластике уздечки языка является: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нарушение глотания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нарушение звукопроизношения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укороченная уздечка языка, ограничивающая его подвижность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вредная привычка прокладывать язык между зубами </w:t>
      </w:r>
    </w:p>
    <w:p w:rsidR="006D527E" w:rsidRPr="00486277" w:rsidRDefault="006D527E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ротовое дыхание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60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Немедленному уда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 xml:space="preserve">лению подлежит </w:t>
      </w:r>
      <w:proofErr w:type="gramStart"/>
      <w:r w:rsidR="0036682D">
        <w:rPr>
          <w:rFonts w:ascii="Times New Roman" w:hAnsi="Times New Roman" w:cs="Times New Roman"/>
          <w:color w:val="000000" w:themeColor="text1"/>
          <w:szCs w:val="18"/>
        </w:rPr>
        <w:t>сверхкомплектный</w:t>
      </w:r>
      <w:proofErr w:type="gramEnd"/>
      <w:r w:rsidR="0036682D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ретинированный зуб, расположенный в направлении прорезывания, имеющий несформированный корень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ретинированный зуб, расположенный в направлении прорезывания, но с наклоном его оси по отношению к корням соседних зубов до 30° с незавершенным формированием верхушки корня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зуб, находящийся в начальной стадии прорезывания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прорезавшийся зуб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любой зуб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61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Диастему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,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мезиальный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наклон осей центральных резцов, латеральный наклон верхушек корн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ей наиболее часто обуславливает: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адентия 2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ранняя потеря 2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небное положение 2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2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наличие одонтомы в области корней 1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 или сверхкомплектного поперечно расположенного зуба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перечисленное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62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Для корпусного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мезиодистального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перемещения отдельных зубов 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противопоказано: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Эджуайз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-техника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кольца с вертикальными штангами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пластинка с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рукообразными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пружинами или пружинами с завитком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аппарат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Энгля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в сочетании с кольцами на перемещаемые зубы с трубками или штангами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кольца с канюлями, дугой и резиновой тягой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63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Основной причиной открытого прикуса,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развившегося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за счет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зубоальвеолярного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укорочения в области передних зубов верх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ней и нижней челюстей, является: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сосание (двух-трех) пальцев руки с опорой на нижнюю челюсть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сосание языка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неправильная артикуляция языка при произношении звука "К"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неправильная артикуляция языка при произношении звука "Р"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неправильная артикуляция языка при произношении звуков "Ш", "С"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64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.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ab/>
        <w:t>Физиологическим может быть: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дистальный прикус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мезиальный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прикус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глубокое резцовое перекрытие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прямой прикус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любой из перечисленных видов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2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65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Регулятор функций Френкеля для позднего лечения для девочек 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наиболее показан в возрасте: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 до 9.5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9.5 до 10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11 до 13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13 до 15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15 лет и старше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66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Конструктивными деталями регулятора функций Френкеля II типа, отличающими его от регулятора фу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нкций Френкеля I типа, являются: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небный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бюгель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и его концы и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виде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стопора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небная дуга и проволочные элементы на клыки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боковые щиты в области зубов и альвеолярного отростка верхней челюсти и нижней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нижнегубные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пелоты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и проволочные элементы, соединяющие их между собой и с боковыми щитами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перечисленные детали </w:t>
      </w:r>
    </w:p>
    <w:p w:rsidR="0036682D" w:rsidRDefault="0036682D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</w:t>
      </w:r>
      <w:r w:rsidR="0036682D">
        <w:rPr>
          <w:rFonts w:ascii="Times New Roman" w:hAnsi="Times New Roman" w:cs="Times New Roman"/>
          <w:color w:val="000000" w:themeColor="text1"/>
          <w:szCs w:val="18"/>
        </w:rPr>
        <w:t>7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При техническом выполнении регуля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тора функций Френкеля III типа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устранение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мезиального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прикуса затрудняет: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ab/>
        <w:t xml:space="preserve">наличие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окклюзионных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накладок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на жевательную поверхность боковых зубов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рас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положение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верхнегубных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пелотов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на расстоянии 0.5 мм от поверхности альвеолярного отростка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рас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положение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верхнегубных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пелотов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на расстоянии 1 мм от поверхности альвеолярного отростка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соприкосновение ко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нцов небной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протрузионной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дуги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с зубами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перечисленное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68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Нижнегубные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пелоты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регул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ятора функций Френкеля II типа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должны отс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тоять от альвеолярного отростка: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0.5 мм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1 мм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1.5 мм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2 мм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2.5 мм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69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Лечение по методу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Хотца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след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ует начинать в возрасте: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6-7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8-9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10-11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12-13 лет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любом возрасте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70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При выборе показаний к пр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именению расширяющих аппаратов с винтом ведущим является: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недостаток места для имеющихся зубов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мезиальное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смещение боковых зубов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уменьшение ширины зубного ряда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уменьшение переднего отрезка зубной дуги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перечисленное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71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При глубоком прикусе воспал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ение тканей краевого пародонта чаще наблюдается в области: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76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67 зубов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21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12 зубов 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21</w:t>
      </w:r>
      <w:r w:rsidRPr="00486277">
        <w:rPr>
          <w:rFonts w:ascii="Times New Roman" w:hAnsi="Times New Roman" w:cs="Times New Roman"/>
          <w:color w:val="000000" w:themeColor="text1"/>
          <w:position w:val="6"/>
          <w:szCs w:val="18"/>
        </w:rPr>
        <w:sym w:font="Courier New" w:char="252C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12 зубов 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всех зубов верхней и нижней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воспаление не наблюдается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72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Диагностику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зубоальвеолярных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и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гнат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ических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форм глубокого прикуса проводят на основании: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клинического обследования пациентов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клинического обследования пациент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ов, их ближайших родственников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и данных рентгенологического обследования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изучения 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боковых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ТРГ головы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изучения диагностических моделей челюстей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изучения фотографии лица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73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На формирование глубокого прикуса при нейтральном соотношении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зубных рядов: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уменьшение количества зубов не влияет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адентия 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или ретенция вторых </w:t>
      </w:r>
      <w:proofErr w:type="spellStart"/>
      <w:r w:rsidR="00440B78">
        <w:rPr>
          <w:rFonts w:ascii="Times New Roman" w:hAnsi="Times New Roman" w:cs="Times New Roman"/>
          <w:color w:val="000000" w:themeColor="text1"/>
          <w:szCs w:val="18"/>
        </w:rPr>
        <w:t>премоляров</w:t>
      </w:r>
      <w:proofErr w:type="spellEnd"/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на верхней и нижней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адентия или ретенция вторых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премоляров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на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адентия или ретенция вторых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премоляров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на нижней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адентия боковых резцов на верхней челюсти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74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На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формирование глубокого прикуса: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смещение нижней челюсти влияет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смещение нижней челюсти не влияет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смещение нижней челюсти влияет частично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смещение нижней челюсти вперед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влияет смещение нижней челюсти в сторону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75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При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мезиальном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пере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мещении боковых зубов на место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разрушенных и удаленных углублению ре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зцового перекрытия способствует: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 обоих зубных рядов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 одного зубного ряда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стойкая ретенция отдельных постоянных зубов на обеих челюстях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стойкая ретенция отдельных постоянных зубов на одной из челюстей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ранняя потеря зубов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76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Сагиттальные ра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змеры зубных дуг в зависимости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от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вестибуло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-орального расположения 1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1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больше всего изменяются при следующих нарушениях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не изменяются</w:t>
      </w:r>
    </w:p>
    <w:p w:rsidR="005A1CA9" w:rsidRPr="00486277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 зубных рядов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при нормальном расположении 1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1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укорочение зубных рядов при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ретрузии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1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нормальные сагиттальные размеры зубных рядов при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протрузии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1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удлинение зубных рядов при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протрузии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1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sym w:font="Symbol" w:char="F05E"/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1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77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Нарушение строения лицевого скелета у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пациентов с глубоким прикусом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и нейт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ральным типом роста наблюдается: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области зубных рядов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области апикальных базисов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гнатической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области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краниальной области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целом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78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При выборе плана лечения больны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х с глубоким прикусом учитывают: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возраст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период формирования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вид смыкания боковых зубов (</w:t>
      </w:r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нейтральное</w:t>
      </w:r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, дистальное, </w:t>
      </w:r>
      <w:proofErr w:type="spellStart"/>
      <w:r w:rsidRPr="00486277">
        <w:rPr>
          <w:rFonts w:ascii="Times New Roman" w:hAnsi="Times New Roman" w:cs="Times New Roman"/>
          <w:color w:val="000000" w:themeColor="text1"/>
          <w:szCs w:val="18"/>
        </w:rPr>
        <w:t>мезиальное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)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типичные нарушения размеров зу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бных дуг,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степень их выраженности и особен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ности строения лицевого скелета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перечисленные факторы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2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79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Профилактическими мероприяти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ями, которые следует проводить 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у пациенто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в с глубоким прикусом, являются: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восстановление коронок разрушенны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х зубов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и замещение 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дефектов зубных рядов протезами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санация носоглотки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устранение функциональных нарушений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мероприятия, направленные на улучше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ние состояния тканей пародонта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и гигиенического состояния полости рта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перечисленные мероприятия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10"/>
        </w:rPr>
      </w:pPr>
    </w:p>
    <w:p w:rsidR="005A1CA9" w:rsidRPr="00486277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</w:t>
      </w:r>
      <w:r w:rsidR="00E546E4">
        <w:rPr>
          <w:rFonts w:ascii="Times New Roman" w:hAnsi="Times New Roman" w:cs="Times New Roman"/>
          <w:color w:val="000000" w:themeColor="text1"/>
          <w:szCs w:val="18"/>
        </w:rPr>
        <w:t>0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В процессе лечения дистального гл</w:t>
      </w:r>
      <w:r>
        <w:rPr>
          <w:rFonts w:ascii="Times New Roman" w:hAnsi="Times New Roman" w:cs="Times New Roman"/>
          <w:color w:val="000000" w:themeColor="text1"/>
          <w:szCs w:val="18"/>
        </w:rPr>
        <w:t>убокого прикуса отдельные зубы удаляют: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нижней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на верхней и нижней челюстях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преимущественно только на верхней челюсти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зубы не удаляют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81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>При лече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нии глубокого прикуса удаляют: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симметрично расположенные зубы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асимметрично расположенные зубы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одноименные зубы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разноименные зубы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различные зубы с 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учетом конкретных особенностей 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морфологического строения зубных рядов и их соотношения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82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Метод </w:t>
      </w:r>
      <w:proofErr w:type="spellStart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>Хотца</w:t>
      </w:r>
      <w:proofErr w:type="spellEnd"/>
      <w:r w:rsidR="005A1CA9" w:rsidRPr="00486277">
        <w:rPr>
          <w:rFonts w:ascii="Times New Roman" w:hAnsi="Times New Roman" w:cs="Times New Roman"/>
          <w:color w:val="000000" w:themeColor="text1"/>
          <w:szCs w:val="18"/>
        </w:rPr>
        <w:t xml:space="preserve"> является наилу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чшим сочетанным методом лечения: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периоде временного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начальном периоде смешанного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конечном периоде смешанного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 периоде постоянного прикуса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 всех периодах формирования прикуса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5A1CA9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83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.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ab/>
        <w:t>Глубокий прикус относится: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сагиттальным аномалиям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трансверсальным аномалиям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вертикальным аномалиям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сочетанным нарушениям </w:t>
      </w:r>
    </w:p>
    <w:p w:rsidR="005A1CA9" w:rsidRPr="00486277" w:rsidRDefault="005A1CA9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к физиологическому типу прикуса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E546E4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lastRenderedPageBreak/>
        <w:t>84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Основным возрастным периодом сагиттального рост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а челюстей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 xml:space="preserve">от 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6 до 12 месяцев является период: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6 до 7 </w:t>
      </w:r>
      <w:proofErr w:type="spellStart"/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мес</w:t>
      </w:r>
      <w:proofErr w:type="spellEnd"/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7 до 8 </w:t>
      </w:r>
      <w:proofErr w:type="spellStart"/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мес</w:t>
      </w:r>
      <w:proofErr w:type="spellEnd"/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8 до 9 </w:t>
      </w:r>
      <w:proofErr w:type="spellStart"/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мес</w:t>
      </w:r>
      <w:proofErr w:type="spellEnd"/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 до 10 </w:t>
      </w:r>
      <w:proofErr w:type="spellStart"/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мес</w:t>
      </w:r>
      <w:proofErr w:type="spellEnd"/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10 до 12 </w:t>
      </w:r>
      <w:proofErr w:type="spellStart"/>
      <w:proofErr w:type="gramStart"/>
      <w:r w:rsidRPr="00486277">
        <w:rPr>
          <w:rFonts w:ascii="Times New Roman" w:hAnsi="Times New Roman" w:cs="Times New Roman"/>
          <w:color w:val="000000" w:themeColor="text1"/>
          <w:szCs w:val="18"/>
        </w:rPr>
        <w:t>мес</w:t>
      </w:r>
      <w:proofErr w:type="spellEnd"/>
      <w:proofErr w:type="gram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</w:p>
    <w:p w:rsidR="00440B78" w:rsidRDefault="00440B78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85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Основным возрастным периодом с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агиттального, трансверсального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и вертикального роста челюстей от 6 до 10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 лет является период: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6 до 9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6 до 7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8 до 9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 до 10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перечисленные периоды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86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Вертикальный размер кор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 xml:space="preserve">онок первых постоянных моляров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нижней челюсти в пе</w:t>
      </w:r>
      <w:r w:rsidR="00440B78">
        <w:rPr>
          <w:rFonts w:ascii="Times New Roman" w:hAnsi="Times New Roman" w:cs="Times New Roman"/>
          <w:color w:val="000000" w:themeColor="text1"/>
          <w:szCs w:val="18"/>
        </w:rPr>
        <w:t>риоде от 6 до 30 лет изменяется: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6 до 9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 до 13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13 до 15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15 до 30 лет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 все возрастные периоды </w:t>
      </w:r>
    </w:p>
    <w:p w:rsidR="00636346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87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Дети в возрасте д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о 6 лет легче осваивают протез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при расположении задней границы съемного протеза для верхней челюсти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позади последних моляров - ровная линия границы </w:t>
      </w:r>
    </w:p>
    <w:p w:rsidR="00A03185" w:rsidRPr="00486277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позади последних моляров -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 xml:space="preserve">округлая граница с небольшой выемкой кпереди </w:t>
      </w:r>
    </w:p>
    <w:p w:rsidR="00A03185" w:rsidRPr="00486277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укороченный базис протеза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 xml:space="preserve">граница между предпоследним и последним моляром - без выемки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то же с небольшой выемкой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позади последних моляров - с большой выемкой до небных складок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88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В процессе при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менения аппарата </w:t>
      </w:r>
      <w:proofErr w:type="spellStart"/>
      <w:r w:rsidR="00636346">
        <w:rPr>
          <w:rFonts w:ascii="Times New Roman" w:hAnsi="Times New Roman" w:cs="Times New Roman"/>
          <w:color w:val="000000" w:themeColor="text1"/>
          <w:szCs w:val="18"/>
        </w:rPr>
        <w:t>Дерихсвайлера</w:t>
      </w:r>
      <w:proofErr w:type="spellEnd"/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изменения происходят в следующих областях лицевого отдела черепа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срединного небного шва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носовых костей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скуловых костей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сошника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во всех перечисленных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89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>Средний индекс фациа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льный морфологический по </w:t>
      </w:r>
      <w:proofErr w:type="spellStart"/>
      <w:r w:rsidR="00636346">
        <w:rPr>
          <w:rFonts w:ascii="Times New Roman" w:hAnsi="Times New Roman" w:cs="Times New Roman"/>
          <w:color w:val="000000" w:themeColor="text1"/>
          <w:szCs w:val="18"/>
        </w:rPr>
        <w:t>Изару</w:t>
      </w:r>
      <w:proofErr w:type="spellEnd"/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 при широком лице равен: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90 до 96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96 до 104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104 до 108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108 до 110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110 до 112 </w:t>
      </w:r>
    </w:p>
    <w:p w:rsidR="00636346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</w:t>
      </w:r>
      <w:r w:rsidR="008931E0">
        <w:rPr>
          <w:rFonts w:ascii="Times New Roman" w:hAnsi="Times New Roman" w:cs="Times New Roman"/>
          <w:color w:val="000000" w:themeColor="text1"/>
          <w:szCs w:val="18"/>
        </w:rPr>
        <w:t>0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Средняя сумма </w:t>
      </w:r>
      <w:proofErr w:type="spellStart"/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мез</w:t>
      </w:r>
      <w:r>
        <w:rPr>
          <w:rFonts w:ascii="Times New Roman" w:hAnsi="Times New Roman" w:cs="Times New Roman"/>
          <w:color w:val="000000" w:themeColor="text1"/>
          <w:szCs w:val="18"/>
        </w:rPr>
        <w:t>ио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-дистальных размеров коронок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 xml:space="preserve">4 резцов верхней челюсти </w:t>
      </w:r>
      <w:proofErr w:type="gramStart"/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при</w:t>
      </w:r>
      <w:proofErr w:type="gramEnd"/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 xml:space="preserve"> аб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солютной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макродонтии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составляет: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32 до 33 мм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33 до 34 мм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34 до 35 мм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35 до 36 мм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 36 до 37 мм </w:t>
      </w:r>
    </w:p>
    <w:p w:rsidR="00636346" w:rsidRDefault="0063634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A03185" w:rsidRPr="00486277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lastRenderedPageBreak/>
        <w:t>9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>1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.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ab/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Показанием к изг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отовлению "постоянных" коронок </w:t>
      </w:r>
      <w:r w:rsidR="00A03185" w:rsidRPr="00486277">
        <w:rPr>
          <w:rFonts w:ascii="Times New Roman" w:hAnsi="Times New Roman" w:cs="Times New Roman"/>
          <w:color w:val="000000" w:themeColor="text1"/>
          <w:szCs w:val="18"/>
        </w:rPr>
        <w:t>на центральные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 резцы верхней челюсти является: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зубы с жизнесп</w:t>
      </w:r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особной пульпой при </w:t>
      </w:r>
      <w:proofErr w:type="spellStart"/>
      <w:r w:rsidR="00636346">
        <w:rPr>
          <w:rFonts w:ascii="Times New Roman" w:hAnsi="Times New Roman" w:cs="Times New Roman"/>
          <w:color w:val="000000" w:themeColor="text1"/>
          <w:szCs w:val="18"/>
        </w:rPr>
        <w:t>отломе</w:t>
      </w:r>
      <w:proofErr w:type="spellEnd"/>
      <w:r w:rsidR="00636346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 w:rsidR="00636346">
        <w:rPr>
          <w:rFonts w:ascii="Times New Roman" w:hAnsi="Times New Roman" w:cs="Times New Roman"/>
          <w:color w:val="000000" w:themeColor="text1"/>
          <w:szCs w:val="18"/>
        </w:rPr>
        <w:t>зуба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>до</w:t>
      </w:r>
      <w:proofErr w:type="spellEnd"/>
      <w:r w:rsidRPr="00486277">
        <w:rPr>
          <w:rFonts w:ascii="Times New Roman" w:hAnsi="Times New Roman" w:cs="Times New Roman"/>
          <w:color w:val="000000" w:themeColor="text1"/>
          <w:szCs w:val="18"/>
        </w:rPr>
        <w:t xml:space="preserve"> половины высоты коронки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восстановление анатомической формы зуба при его разрушении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открытый прикус </w:t>
      </w:r>
    </w:p>
    <w:p w:rsidR="00A03185" w:rsidRPr="00486277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умеренная глубина резцового перекрытия </w:t>
      </w:r>
    </w:p>
    <w:p w:rsidR="00A03185" w:rsidRDefault="00A03185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 w:rsidRPr="00486277">
        <w:rPr>
          <w:rFonts w:ascii="Times New Roman" w:hAnsi="Times New Roman" w:cs="Times New Roman"/>
          <w:color w:val="000000" w:themeColor="text1"/>
          <w:szCs w:val="18"/>
        </w:rPr>
        <w:tab/>
        <w:t xml:space="preserve">все перечисленное 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92.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Основными общими нарушениями организма при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ангидротической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эктодермальной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дисплазии являются: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нарушение осанки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плоскостопие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кривошея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нарушение терморегуляции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все перечисленные нарушения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93.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Край коронки для детей располагается: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под десной до 1,5 мм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под десной до 1 мм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под десной до 0,5 мм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до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десневого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края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на 0,5 мм короче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94.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Съемные протезы у детей в периоде временного прикуса следует заменять: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через 2-4 мес.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через 4-6 мес.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через 6-8 мес.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через 8-10 мес.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более чем через 1 год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95.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для ускорения прорезывания ретинированного клыка на верхней челюсти в возрасте 15 лет наиболее пригоден:</w:t>
      </w:r>
    </w:p>
    <w:p w:rsidR="008931E0" w:rsidRDefault="008931E0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</w:r>
      <w:r w:rsidR="00FD65B6">
        <w:rPr>
          <w:rFonts w:ascii="Times New Roman" w:hAnsi="Times New Roman" w:cs="Times New Roman"/>
          <w:color w:val="000000" w:themeColor="text1"/>
          <w:szCs w:val="18"/>
        </w:rPr>
        <w:t>а)</w:t>
      </w:r>
      <w:r w:rsidR="00FD65B6">
        <w:rPr>
          <w:rFonts w:ascii="Times New Roman" w:hAnsi="Times New Roman" w:cs="Times New Roman"/>
          <w:color w:val="000000" w:themeColor="text1"/>
          <w:szCs w:val="18"/>
        </w:rPr>
        <w:tab/>
        <w:t>мостовидный протез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съемный протез с винтом и секторальным распилом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r>
        <w:rPr>
          <w:rFonts w:ascii="Times New Roman" w:hAnsi="Times New Roman" w:cs="Times New Roman"/>
          <w:color w:val="000000" w:themeColor="text1"/>
          <w:szCs w:val="18"/>
        </w:rPr>
        <w:t xml:space="preserve">съемный протез с винтом и </w:t>
      </w:r>
      <w:r>
        <w:rPr>
          <w:rFonts w:ascii="Times New Roman" w:hAnsi="Times New Roman" w:cs="Times New Roman"/>
          <w:color w:val="000000" w:themeColor="text1"/>
          <w:szCs w:val="18"/>
        </w:rPr>
        <w:t>продольным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распилом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r>
        <w:rPr>
          <w:rFonts w:ascii="Times New Roman" w:hAnsi="Times New Roman" w:cs="Times New Roman"/>
          <w:color w:val="000000" w:themeColor="text1"/>
          <w:szCs w:val="18"/>
        </w:rPr>
        <w:t>съемный протез с винтом</w:t>
      </w:r>
      <w:r>
        <w:rPr>
          <w:rFonts w:ascii="Times New Roman" w:hAnsi="Times New Roman" w:cs="Times New Roman"/>
          <w:color w:val="000000" w:themeColor="text1"/>
          <w:szCs w:val="18"/>
        </w:rPr>
        <w:t>, продольным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распилом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и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накусочной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площадкой для резцов и клыков нижней челюсти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r>
        <w:rPr>
          <w:rFonts w:ascii="Times New Roman" w:hAnsi="Times New Roman" w:cs="Times New Roman"/>
          <w:color w:val="000000" w:themeColor="text1"/>
          <w:szCs w:val="18"/>
        </w:rPr>
        <w:t>съемный протез с винтом</w:t>
      </w:r>
      <w:r>
        <w:rPr>
          <w:rFonts w:ascii="Times New Roman" w:hAnsi="Times New Roman" w:cs="Times New Roman"/>
          <w:color w:val="000000" w:themeColor="text1"/>
          <w:szCs w:val="18"/>
        </w:rPr>
        <w:t>,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секторальным распилом</w:t>
      </w:r>
      <w:r>
        <w:rPr>
          <w:rFonts w:ascii="Times New Roman" w:hAnsi="Times New Roman" w:cs="Times New Roman"/>
          <w:color w:val="000000" w:themeColor="text1"/>
          <w:szCs w:val="18"/>
        </w:rPr>
        <w:t>,</w:t>
      </w:r>
      <w:r w:rsidRPr="00FD65B6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накусочной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площадкой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и пружинами для раздвижения соседних зубов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96.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Тактикой врача при наличии вколоченных временных резцов верхней челюсти является: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удаление вколоченных резцов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вытяжение вколоченных резцов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наблюдение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применение противовоспалительных средств и наблюдение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невмешательство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97.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среди врожденных пороков в челюстно-лицевой области наиболее часто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втречается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>: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Cs w:val="18"/>
        </w:rPr>
        <w:t>изолированное</w:t>
      </w:r>
      <w:proofErr w:type="gramEnd"/>
      <w:r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несращение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губы, губы и альвеолярного отростка, неба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Cs w:val="18"/>
        </w:rPr>
        <w:t>сквозное</w:t>
      </w:r>
      <w:proofErr w:type="gramEnd"/>
      <w:r>
        <w:rPr>
          <w:rFonts w:ascii="Times New Roman" w:hAnsi="Times New Roman" w:cs="Times New Roman"/>
          <w:color w:val="000000" w:themeColor="text1"/>
          <w:szCs w:val="18"/>
        </w:rPr>
        <w:t xml:space="preserve"> одностороннее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насращение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губы, альвеолярного отростка и неба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Cs w:val="18"/>
        </w:rPr>
        <w:t>сквозное</w:t>
      </w:r>
      <w:proofErr w:type="gramEnd"/>
      <w:r>
        <w:rPr>
          <w:rFonts w:ascii="Times New Roman" w:hAnsi="Times New Roman" w:cs="Times New Roman"/>
          <w:color w:val="000000" w:themeColor="text1"/>
          <w:szCs w:val="18"/>
        </w:rPr>
        <w:t xml:space="preserve"> двустороннее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несращение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губы, альвеолярного отростка и неба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расщелина лица косая, срединная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синдром </w:t>
      </w:r>
      <w:r>
        <w:rPr>
          <w:rFonts w:ascii="Times New Roman" w:hAnsi="Times New Roman" w:cs="Times New Roman"/>
          <w:color w:val="000000" w:themeColor="text1"/>
          <w:szCs w:val="1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и </w:t>
      </w:r>
      <w:r>
        <w:rPr>
          <w:rFonts w:ascii="Times New Roman" w:hAnsi="Times New Roman" w:cs="Times New Roman"/>
          <w:color w:val="000000" w:themeColor="text1"/>
          <w:szCs w:val="18"/>
          <w:lang w:val="en-US"/>
        </w:rPr>
        <w:t>II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жаберных дуг</w:t>
      </w:r>
    </w:p>
    <w:p w:rsidR="00FD65B6" w:rsidRDefault="00FD65B6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FD65B6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98.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К разновидностям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двучелюстных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функционально-направляющих съемных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ортодонтических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аппаратов относятся: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оральные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lastRenderedPageBreak/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вестибулярные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назубные</w:t>
      </w:r>
      <w:proofErr w:type="spellEnd"/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блоковые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каркасные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99.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 xml:space="preserve">После лечения </w:t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мезиального</w:t>
      </w:r>
      <w:proofErr w:type="spellEnd"/>
      <w:r>
        <w:rPr>
          <w:rFonts w:ascii="Times New Roman" w:hAnsi="Times New Roman" w:cs="Times New Roman"/>
          <w:color w:val="000000" w:themeColor="text1"/>
          <w:szCs w:val="18"/>
        </w:rPr>
        <w:t xml:space="preserve"> прикуса аппаратом </w:t>
      </w:r>
      <w:proofErr w:type="gramStart"/>
      <w:r>
        <w:rPr>
          <w:rFonts w:ascii="Times New Roman" w:hAnsi="Times New Roman" w:cs="Times New Roman"/>
          <w:color w:val="000000" w:themeColor="text1"/>
          <w:szCs w:val="18"/>
        </w:rPr>
        <w:t>ФР</w:t>
      </w:r>
      <w:proofErr w:type="gramEnd"/>
      <w:r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18"/>
          <w:lang w:val="en-US"/>
        </w:rPr>
        <w:t>III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 необходим период ретенции: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1 год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0,5 года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2-3 мес.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период ретенции не требуется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1 мес.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>100.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Сверхкомплектные зубы чаще бывают в области: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а)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моляров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б)</w:t>
      </w:r>
      <w:r>
        <w:rPr>
          <w:rFonts w:ascii="Times New Roman" w:hAnsi="Times New Roman" w:cs="Times New Roman"/>
          <w:color w:val="000000" w:themeColor="text1"/>
          <w:szCs w:val="1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Cs w:val="18"/>
        </w:rPr>
        <w:t>премоляров</w:t>
      </w:r>
      <w:proofErr w:type="spellEnd"/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в)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клыков</w:t>
      </w:r>
    </w:p>
    <w:p w:rsid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г)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резцов</w:t>
      </w:r>
    </w:p>
    <w:p w:rsidR="006F56CC" w:rsidRPr="006F56CC" w:rsidRDefault="006F56CC" w:rsidP="0048627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ab/>
        <w:t>д)</w:t>
      </w:r>
      <w:r>
        <w:rPr>
          <w:rFonts w:ascii="Times New Roman" w:hAnsi="Times New Roman" w:cs="Times New Roman"/>
          <w:color w:val="000000" w:themeColor="text1"/>
          <w:szCs w:val="18"/>
        </w:rPr>
        <w:tab/>
        <w:t>определенной закономерности нет</w:t>
      </w:r>
      <w:bookmarkStart w:id="0" w:name="_GoBack"/>
      <w:bookmarkEnd w:id="0"/>
    </w:p>
    <w:p w:rsidR="00016D2A" w:rsidRPr="00486277" w:rsidRDefault="00016D2A" w:rsidP="004862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sectPr w:rsidR="00016D2A" w:rsidRPr="00486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2A"/>
    <w:rsid w:val="00016D2A"/>
    <w:rsid w:val="000562F4"/>
    <w:rsid w:val="001A29C3"/>
    <w:rsid w:val="00337D88"/>
    <w:rsid w:val="003531D5"/>
    <w:rsid w:val="0036682D"/>
    <w:rsid w:val="00440B78"/>
    <w:rsid w:val="00486277"/>
    <w:rsid w:val="004A6742"/>
    <w:rsid w:val="005A1CA9"/>
    <w:rsid w:val="005B23FA"/>
    <w:rsid w:val="00636346"/>
    <w:rsid w:val="006D527E"/>
    <w:rsid w:val="006F56CC"/>
    <w:rsid w:val="008931E0"/>
    <w:rsid w:val="008C57DC"/>
    <w:rsid w:val="00A03185"/>
    <w:rsid w:val="00BA40E8"/>
    <w:rsid w:val="00E546E4"/>
    <w:rsid w:val="00F64BC3"/>
    <w:rsid w:val="00FD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4A0E-54EE-495E-B09A-B24E1D5E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4169</Words>
  <Characters>23765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Асият</dc:creator>
  <cp:lastModifiedBy>Асият</cp:lastModifiedBy>
  <cp:revision>8</cp:revision>
  <dcterms:created xsi:type="dcterms:W3CDTF">2012-12-13T12:03:00Z</dcterms:created>
  <dcterms:modified xsi:type="dcterms:W3CDTF">2012-12-21T13:32:00Z</dcterms:modified>
</cp:coreProperties>
</file>